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63" w:rsidRDefault="00D92063" w:rsidP="00D92063">
      <w:pPr>
        <w:pStyle w:val="NoSpacing"/>
        <w:jc w:val="both"/>
        <w:rPr>
          <w:sz w:val="24"/>
          <w:szCs w:val="24"/>
        </w:rPr>
      </w:pPr>
      <w:r w:rsidRPr="00D92063">
        <w:rPr>
          <w:sz w:val="24"/>
          <w:szCs w:val="24"/>
        </w:rPr>
        <w:t>Chairman Nargiso brought the regular meeting of the Butler Planning Board for February 21, 2019 to order followed by a Pledge to the Flag.  Chairman noted that this meeting is being held in conformance with the Sunshine Law Requirements having been duly advertised and posted at Borough Hall.</w:t>
      </w:r>
    </w:p>
    <w:p w:rsidR="00D92063" w:rsidRDefault="00D92063" w:rsidP="00D92063">
      <w:pPr>
        <w:pStyle w:val="NoSpacing"/>
        <w:jc w:val="both"/>
        <w:rPr>
          <w:sz w:val="24"/>
          <w:szCs w:val="24"/>
        </w:rPr>
      </w:pPr>
    </w:p>
    <w:p w:rsidR="00D92063" w:rsidRPr="00194286" w:rsidRDefault="00D92063" w:rsidP="00D92063">
      <w:pPr>
        <w:pStyle w:val="NoSpacing"/>
        <w:jc w:val="both"/>
        <w:rPr>
          <w:b/>
          <w:sz w:val="24"/>
          <w:szCs w:val="24"/>
        </w:rPr>
      </w:pPr>
      <w:r w:rsidRPr="00194286">
        <w:rPr>
          <w:b/>
          <w:sz w:val="24"/>
          <w:szCs w:val="24"/>
        </w:rPr>
        <w:t xml:space="preserve">ROLL CALL: </w:t>
      </w:r>
    </w:p>
    <w:p w:rsidR="00D92063" w:rsidRDefault="00D92063" w:rsidP="00D92063">
      <w:pPr>
        <w:pStyle w:val="NoSpacing"/>
        <w:jc w:val="both"/>
        <w:rPr>
          <w:sz w:val="24"/>
          <w:szCs w:val="24"/>
        </w:rPr>
      </w:pPr>
      <w:r>
        <w:rPr>
          <w:sz w:val="24"/>
          <w:szCs w:val="24"/>
        </w:rPr>
        <w:t>Present:   Donnelly, Roche, Veneziano, Hauck,</w:t>
      </w:r>
      <w:r w:rsidR="0045609A">
        <w:rPr>
          <w:sz w:val="24"/>
          <w:szCs w:val="24"/>
        </w:rPr>
        <w:t xml:space="preserve"> (arrived Late),</w:t>
      </w:r>
      <w:r>
        <w:rPr>
          <w:sz w:val="24"/>
          <w:szCs w:val="24"/>
        </w:rPr>
        <w:t xml:space="preserve"> Brown, Finelli, Grygus, Vath, Nargiso</w:t>
      </w:r>
    </w:p>
    <w:p w:rsidR="00D92063" w:rsidRDefault="00D92063" w:rsidP="00D92063">
      <w:pPr>
        <w:pStyle w:val="NoSpacing"/>
        <w:jc w:val="both"/>
        <w:rPr>
          <w:sz w:val="24"/>
          <w:szCs w:val="24"/>
        </w:rPr>
      </w:pPr>
      <w:r>
        <w:rPr>
          <w:sz w:val="24"/>
          <w:szCs w:val="24"/>
        </w:rPr>
        <w:t>Absent:  None</w:t>
      </w:r>
    </w:p>
    <w:p w:rsidR="00D92063" w:rsidRDefault="00D92063" w:rsidP="00D92063">
      <w:pPr>
        <w:pStyle w:val="NoSpacing"/>
        <w:jc w:val="both"/>
        <w:rPr>
          <w:sz w:val="24"/>
          <w:szCs w:val="24"/>
        </w:rPr>
      </w:pPr>
    </w:p>
    <w:p w:rsidR="00D92063" w:rsidRPr="00D92063" w:rsidRDefault="00D92063" w:rsidP="00D92063">
      <w:pPr>
        <w:pStyle w:val="NoSpacing"/>
        <w:jc w:val="both"/>
        <w:rPr>
          <w:b/>
          <w:sz w:val="24"/>
          <w:szCs w:val="24"/>
        </w:rPr>
      </w:pPr>
      <w:r w:rsidRPr="00D92063">
        <w:rPr>
          <w:b/>
          <w:sz w:val="24"/>
          <w:szCs w:val="24"/>
        </w:rPr>
        <w:t>CORRESPONDENCE:</w:t>
      </w:r>
    </w:p>
    <w:p w:rsidR="00D92063" w:rsidRDefault="00D92063" w:rsidP="00D92063">
      <w:pPr>
        <w:pStyle w:val="NoSpacing"/>
        <w:jc w:val="both"/>
        <w:rPr>
          <w:sz w:val="24"/>
          <w:szCs w:val="24"/>
        </w:rPr>
      </w:pPr>
    </w:p>
    <w:p w:rsidR="00D92063" w:rsidRDefault="00D92063" w:rsidP="00D92063">
      <w:pPr>
        <w:pStyle w:val="NoSpacing"/>
        <w:jc w:val="both"/>
        <w:rPr>
          <w:sz w:val="24"/>
          <w:szCs w:val="24"/>
        </w:rPr>
      </w:pPr>
      <w:r>
        <w:rPr>
          <w:sz w:val="24"/>
          <w:szCs w:val="24"/>
        </w:rPr>
        <w:t>Letter from the Law Office of Steven Schepis requesting a 30 day extension submit a revised plan for property known as 141 Kiel Avenue, Block 51 Lot 6.01</w:t>
      </w:r>
    </w:p>
    <w:p w:rsidR="00D92063" w:rsidRDefault="00D92063" w:rsidP="00D92063">
      <w:pPr>
        <w:pStyle w:val="NoSpacing"/>
        <w:jc w:val="both"/>
        <w:rPr>
          <w:sz w:val="24"/>
          <w:szCs w:val="24"/>
        </w:rPr>
      </w:pPr>
    </w:p>
    <w:p w:rsidR="00D92063" w:rsidRDefault="00D92063" w:rsidP="00D92063">
      <w:pPr>
        <w:pStyle w:val="NoSpacing"/>
        <w:jc w:val="both"/>
        <w:rPr>
          <w:sz w:val="24"/>
          <w:szCs w:val="24"/>
        </w:rPr>
      </w:pPr>
      <w:r>
        <w:rPr>
          <w:sz w:val="24"/>
          <w:szCs w:val="24"/>
        </w:rPr>
        <w:t>Motion to approve extension</w:t>
      </w:r>
      <w:r w:rsidR="00194286">
        <w:rPr>
          <w:sz w:val="24"/>
          <w:szCs w:val="24"/>
        </w:rPr>
        <w:t xml:space="preserve"> March 21, 2019</w:t>
      </w:r>
    </w:p>
    <w:p w:rsidR="00D92063" w:rsidRDefault="00D92063" w:rsidP="00D92063">
      <w:pPr>
        <w:pStyle w:val="NoSpacing"/>
        <w:jc w:val="both"/>
        <w:rPr>
          <w:sz w:val="24"/>
          <w:szCs w:val="24"/>
        </w:rPr>
      </w:pPr>
      <w:r>
        <w:rPr>
          <w:sz w:val="24"/>
          <w:szCs w:val="24"/>
        </w:rPr>
        <w:t>Motion:  Brown</w:t>
      </w:r>
    </w:p>
    <w:p w:rsidR="00D92063" w:rsidRDefault="00D92063" w:rsidP="00D92063">
      <w:pPr>
        <w:pStyle w:val="NoSpacing"/>
        <w:jc w:val="both"/>
        <w:rPr>
          <w:sz w:val="24"/>
          <w:szCs w:val="24"/>
        </w:rPr>
      </w:pPr>
      <w:r>
        <w:rPr>
          <w:sz w:val="24"/>
          <w:szCs w:val="24"/>
        </w:rPr>
        <w:t>Second:  Donnelly</w:t>
      </w:r>
    </w:p>
    <w:p w:rsidR="00194286" w:rsidRDefault="00194286" w:rsidP="00D92063">
      <w:pPr>
        <w:pStyle w:val="NoSpacing"/>
        <w:jc w:val="both"/>
        <w:rPr>
          <w:sz w:val="24"/>
          <w:szCs w:val="24"/>
        </w:rPr>
      </w:pPr>
      <w:r>
        <w:rPr>
          <w:sz w:val="24"/>
          <w:szCs w:val="24"/>
        </w:rPr>
        <w:t>Voted Aye:  Do</w:t>
      </w:r>
      <w:r w:rsidR="0045609A">
        <w:rPr>
          <w:sz w:val="24"/>
          <w:szCs w:val="24"/>
        </w:rPr>
        <w:t>nnelly, Roche, Veneziano,</w:t>
      </w:r>
      <w:r>
        <w:rPr>
          <w:sz w:val="24"/>
          <w:szCs w:val="24"/>
        </w:rPr>
        <w:t xml:space="preserve"> Brown, Finelli, Grygus, Vath, Nargiso</w:t>
      </w:r>
    </w:p>
    <w:p w:rsidR="00194286" w:rsidRDefault="00194286" w:rsidP="00D92063">
      <w:pPr>
        <w:pStyle w:val="NoSpacing"/>
        <w:jc w:val="both"/>
        <w:rPr>
          <w:sz w:val="24"/>
          <w:szCs w:val="24"/>
        </w:rPr>
      </w:pPr>
      <w:r>
        <w:rPr>
          <w:sz w:val="24"/>
          <w:szCs w:val="24"/>
        </w:rPr>
        <w:t>Voted Nay:  None</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 xml:space="preserve">Letter received from Darmofalski Engineering regarding NDC Associates located at Block 26 Lot 10.02, Application has been deemed complete and looking for a hearing date.  </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Motion to deem application complete</w:t>
      </w:r>
    </w:p>
    <w:p w:rsidR="0045609A" w:rsidRDefault="0045609A" w:rsidP="00D92063">
      <w:pPr>
        <w:pStyle w:val="NoSpacing"/>
        <w:jc w:val="both"/>
        <w:rPr>
          <w:sz w:val="24"/>
          <w:szCs w:val="24"/>
        </w:rPr>
      </w:pPr>
      <w:r>
        <w:rPr>
          <w:sz w:val="24"/>
          <w:szCs w:val="24"/>
        </w:rPr>
        <w:t>Motion:  Brown</w:t>
      </w:r>
    </w:p>
    <w:p w:rsidR="0045609A" w:rsidRDefault="0045609A" w:rsidP="00D92063">
      <w:pPr>
        <w:pStyle w:val="NoSpacing"/>
        <w:jc w:val="both"/>
        <w:rPr>
          <w:sz w:val="24"/>
          <w:szCs w:val="24"/>
        </w:rPr>
      </w:pPr>
      <w:r>
        <w:rPr>
          <w:sz w:val="24"/>
          <w:szCs w:val="24"/>
        </w:rPr>
        <w:t>Second:  Finelli</w:t>
      </w:r>
    </w:p>
    <w:p w:rsidR="0045609A" w:rsidRDefault="0045609A" w:rsidP="00D92063">
      <w:pPr>
        <w:pStyle w:val="NoSpacing"/>
        <w:jc w:val="both"/>
        <w:rPr>
          <w:sz w:val="24"/>
          <w:szCs w:val="24"/>
        </w:rPr>
      </w:pPr>
      <w:r>
        <w:rPr>
          <w:sz w:val="24"/>
          <w:szCs w:val="24"/>
        </w:rPr>
        <w:t>Voted Aye:  Donnelly, Roche, Veneziano, Brown, Finelli, Grygus, Vath, Nargiso</w:t>
      </w:r>
    </w:p>
    <w:p w:rsidR="0045609A" w:rsidRDefault="0045609A" w:rsidP="00D92063">
      <w:pPr>
        <w:pStyle w:val="NoSpacing"/>
        <w:jc w:val="both"/>
        <w:rPr>
          <w:sz w:val="24"/>
          <w:szCs w:val="24"/>
        </w:rPr>
      </w:pPr>
      <w:r>
        <w:rPr>
          <w:sz w:val="24"/>
          <w:szCs w:val="24"/>
        </w:rPr>
        <w:t>Voted Nay:  None</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NDC Associates, LLC will be placed on the agenda for March 21, 2019</w:t>
      </w:r>
    </w:p>
    <w:p w:rsidR="0045609A" w:rsidRDefault="0045609A" w:rsidP="00D92063">
      <w:pPr>
        <w:pStyle w:val="NoSpacing"/>
        <w:jc w:val="both"/>
        <w:rPr>
          <w:sz w:val="24"/>
          <w:szCs w:val="24"/>
        </w:rPr>
      </w:pPr>
    </w:p>
    <w:p w:rsidR="0045609A" w:rsidRDefault="0045609A" w:rsidP="00D92063">
      <w:pPr>
        <w:pStyle w:val="NoSpacing"/>
        <w:jc w:val="both"/>
        <w:rPr>
          <w:b/>
          <w:sz w:val="24"/>
          <w:szCs w:val="24"/>
        </w:rPr>
      </w:pPr>
      <w:r w:rsidRPr="0045609A">
        <w:rPr>
          <w:b/>
          <w:sz w:val="24"/>
          <w:szCs w:val="24"/>
        </w:rPr>
        <w:t>CASES TO BE HEARD</w:t>
      </w:r>
      <w:r>
        <w:rPr>
          <w:b/>
          <w:sz w:val="24"/>
          <w:szCs w:val="24"/>
        </w:rPr>
        <w:t>:</w:t>
      </w:r>
    </w:p>
    <w:p w:rsidR="0045609A" w:rsidRDefault="0045609A" w:rsidP="00D92063">
      <w:pPr>
        <w:pStyle w:val="NoSpacing"/>
        <w:jc w:val="both"/>
        <w:rPr>
          <w:b/>
          <w:sz w:val="24"/>
          <w:szCs w:val="24"/>
        </w:rPr>
      </w:pPr>
    </w:p>
    <w:p w:rsidR="0045609A" w:rsidRDefault="0045609A" w:rsidP="00D92063">
      <w:pPr>
        <w:pStyle w:val="NoSpacing"/>
        <w:jc w:val="both"/>
        <w:rPr>
          <w:sz w:val="24"/>
          <w:szCs w:val="24"/>
        </w:rPr>
      </w:pPr>
      <w:r>
        <w:rPr>
          <w:sz w:val="24"/>
          <w:szCs w:val="24"/>
        </w:rPr>
        <w:t>SP18-75</w:t>
      </w:r>
      <w:r>
        <w:rPr>
          <w:sz w:val="24"/>
          <w:szCs w:val="24"/>
        </w:rPr>
        <w:tab/>
        <w:t>Butler Plaza Partnership</w:t>
      </w:r>
    </w:p>
    <w:p w:rsidR="0045609A" w:rsidRDefault="0045609A" w:rsidP="00D92063">
      <w:pPr>
        <w:pStyle w:val="NoSpacing"/>
        <w:jc w:val="both"/>
        <w:rPr>
          <w:sz w:val="24"/>
          <w:szCs w:val="24"/>
        </w:rPr>
      </w:pPr>
      <w:r>
        <w:rPr>
          <w:sz w:val="24"/>
          <w:szCs w:val="24"/>
        </w:rPr>
        <w:tab/>
      </w:r>
      <w:r>
        <w:rPr>
          <w:sz w:val="24"/>
          <w:szCs w:val="24"/>
        </w:rPr>
        <w:tab/>
        <w:t>1510 &amp; 1516 Route 23</w:t>
      </w:r>
    </w:p>
    <w:p w:rsidR="0045609A" w:rsidRDefault="0045609A" w:rsidP="00D92063">
      <w:pPr>
        <w:pStyle w:val="NoSpacing"/>
        <w:jc w:val="both"/>
        <w:rPr>
          <w:sz w:val="24"/>
          <w:szCs w:val="24"/>
        </w:rPr>
      </w:pPr>
      <w:r>
        <w:rPr>
          <w:sz w:val="24"/>
          <w:szCs w:val="24"/>
        </w:rPr>
        <w:tab/>
      </w:r>
      <w:r>
        <w:rPr>
          <w:sz w:val="24"/>
          <w:szCs w:val="24"/>
        </w:rPr>
        <w:tab/>
        <w:t>Block 201 Lots 1 &amp; 201</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Mr. Grygus stated under oath that he listed to the transcript of the meeting of February 14, 2019</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Applicant’s attorney had no questions for Mr. Grygus</w:t>
      </w:r>
    </w:p>
    <w:p w:rsidR="0045609A" w:rsidRDefault="0045609A" w:rsidP="00D92063">
      <w:pPr>
        <w:pStyle w:val="NoSpacing"/>
        <w:jc w:val="both"/>
        <w:rPr>
          <w:sz w:val="24"/>
          <w:szCs w:val="24"/>
        </w:rPr>
      </w:pPr>
    </w:p>
    <w:p w:rsidR="0045609A" w:rsidRDefault="0045609A" w:rsidP="00D92063">
      <w:pPr>
        <w:pStyle w:val="NoSpacing"/>
        <w:jc w:val="both"/>
        <w:rPr>
          <w:sz w:val="24"/>
          <w:szCs w:val="24"/>
        </w:rPr>
      </w:pPr>
      <w:r>
        <w:rPr>
          <w:sz w:val="24"/>
          <w:szCs w:val="24"/>
        </w:rPr>
        <w:t>Peter McArthur appearing on behalf of the applicant Butler Plaza Partnership LLC</w:t>
      </w:r>
    </w:p>
    <w:p w:rsidR="00836107" w:rsidRDefault="00836107" w:rsidP="00D92063">
      <w:pPr>
        <w:pStyle w:val="NoSpacing"/>
        <w:jc w:val="both"/>
        <w:rPr>
          <w:sz w:val="24"/>
          <w:szCs w:val="24"/>
        </w:rPr>
      </w:pPr>
      <w:r>
        <w:rPr>
          <w:sz w:val="24"/>
          <w:szCs w:val="24"/>
        </w:rPr>
        <w:lastRenderedPageBreak/>
        <w:t>Additional Exhibits</w:t>
      </w:r>
    </w:p>
    <w:p w:rsidR="00836107" w:rsidRDefault="00836107" w:rsidP="00D92063">
      <w:pPr>
        <w:pStyle w:val="NoSpacing"/>
        <w:jc w:val="both"/>
        <w:rPr>
          <w:sz w:val="24"/>
          <w:szCs w:val="24"/>
        </w:rPr>
      </w:pPr>
      <w:r>
        <w:rPr>
          <w:sz w:val="24"/>
          <w:szCs w:val="24"/>
        </w:rPr>
        <w:t>A9 – Drone Image of 3 proposed uses</w:t>
      </w:r>
    </w:p>
    <w:p w:rsidR="00836107" w:rsidRDefault="00836107" w:rsidP="00D92063">
      <w:pPr>
        <w:pStyle w:val="NoSpacing"/>
        <w:jc w:val="both"/>
        <w:rPr>
          <w:sz w:val="24"/>
          <w:szCs w:val="24"/>
        </w:rPr>
      </w:pPr>
      <w:r>
        <w:rPr>
          <w:sz w:val="24"/>
          <w:szCs w:val="24"/>
        </w:rPr>
        <w:t>A10 – Drone view residential neighborhood</w:t>
      </w:r>
    </w:p>
    <w:p w:rsidR="00836107" w:rsidRDefault="00836107" w:rsidP="00D92063">
      <w:pPr>
        <w:pStyle w:val="NoSpacing"/>
        <w:jc w:val="both"/>
        <w:rPr>
          <w:sz w:val="24"/>
          <w:szCs w:val="24"/>
        </w:rPr>
      </w:pPr>
      <w:r>
        <w:rPr>
          <w:sz w:val="24"/>
          <w:szCs w:val="24"/>
        </w:rPr>
        <w:t>A11- Drone view from Kiel &amp; Decker</w:t>
      </w:r>
    </w:p>
    <w:p w:rsidR="00836107" w:rsidRDefault="00836107" w:rsidP="00D92063">
      <w:pPr>
        <w:pStyle w:val="NoSpacing"/>
        <w:jc w:val="both"/>
        <w:rPr>
          <w:sz w:val="24"/>
          <w:szCs w:val="24"/>
        </w:rPr>
      </w:pPr>
      <w:r>
        <w:rPr>
          <w:sz w:val="24"/>
          <w:szCs w:val="24"/>
        </w:rPr>
        <w:t xml:space="preserve">A12 – Existing </w:t>
      </w:r>
      <w:r w:rsidR="00AF49C5">
        <w:rPr>
          <w:sz w:val="24"/>
          <w:szCs w:val="24"/>
        </w:rPr>
        <w:t>areal</w:t>
      </w:r>
      <w:r>
        <w:rPr>
          <w:sz w:val="24"/>
          <w:szCs w:val="24"/>
        </w:rPr>
        <w:t xml:space="preserve"> conditions</w:t>
      </w:r>
    </w:p>
    <w:p w:rsidR="00836107" w:rsidRDefault="00836107" w:rsidP="00D92063">
      <w:pPr>
        <w:pStyle w:val="NoSpacing"/>
        <w:jc w:val="both"/>
        <w:rPr>
          <w:sz w:val="24"/>
          <w:szCs w:val="24"/>
        </w:rPr>
      </w:pPr>
      <w:r>
        <w:rPr>
          <w:sz w:val="24"/>
          <w:szCs w:val="24"/>
        </w:rPr>
        <w:t>A13 – Proposed site</w:t>
      </w:r>
    </w:p>
    <w:p w:rsidR="00836107" w:rsidRDefault="00836107" w:rsidP="00D92063">
      <w:pPr>
        <w:pStyle w:val="NoSpacing"/>
        <w:jc w:val="both"/>
        <w:rPr>
          <w:sz w:val="24"/>
          <w:szCs w:val="24"/>
        </w:rPr>
      </w:pPr>
    </w:p>
    <w:p w:rsidR="0045609A" w:rsidRDefault="00AF49C5" w:rsidP="00D92063">
      <w:pPr>
        <w:pStyle w:val="NoSpacing"/>
        <w:jc w:val="both"/>
        <w:rPr>
          <w:sz w:val="24"/>
          <w:szCs w:val="24"/>
        </w:rPr>
      </w:pPr>
      <w:r>
        <w:rPr>
          <w:sz w:val="24"/>
          <w:szCs w:val="24"/>
        </w:rPr>
        <w:t>Charles Dietz – Professional Architect</w:t>
      </w:r>
    </w:p>
    <w:p w:rsidR="00AF49C5" w:rsidRDefault="00AF49C5" w:rsidP="00D92063">
      <w:pPr>
        <w:pStyle w:val="NoSpacing"/>
        <w:jc w:val="both"/>
        <w:rPr>
          <w:sz w:val="24"/>
          <w:szCs w:val="24"/>
        </w:rPr>
      </w:pPr>
    </w:p>
    <w:p w:rsidR="00AF49C5" w:rsidRDefault="00AF49C5" w:rsidP="00D92063">
      <w:pPr>
        <w:pStyle w:val="NoSpacing"/>
        <w:jc w:val="both"/>
        <w:rPr>
          <w:sz w:val="24"/>
          <w:szCs w:val="24"/>
        </w:rPr>
      </w:pPr>
      <w:r>
        <w:rPr>
          <w:sz w:val="24"/>
          <w:szCs w:val="24"/>
        </w:rPr>
        <w:t>Accepted as an expert witness by motion</w:t>
      </w:r>
    </w:p>
    <w:p w:rsidR="00AF49C5" w:rsidRDefault="00AF49C5" w:rsidP="00D92063">
      <w:pPr>
        <w:pStyle w:val="NoSpacing"/>
        <w:jc w:val="both"/>
        <w:rPr>
          <w:sz w:val="24"/>
          <w:szCs w:val="24"/>
        </w:rPr>
      </w:pPr>
    </w:p>
    <w:p w:rsidR="00AF49C5" w:rsidRDefault="00AF49C5" w:rsidP="00D92063">
      <w:pPr>
        <w:pStyle w:val="NoSpacing"/>
        <w:jc w:val="both"/>
        <w:rPr>
          <w:sz w:val="24"/>
          <w:szCs w:val="24"/>
        </w:rPr>
      </w:pPr>
      <w:r>
        <w:rPr>
          <w:sz w:val="24"/>
          <w:szCs w:val="24"/>
        </w:rPr>
        <w:t>Mr. Dietz testified to the following:</w:t>
      </w:r>
    </w:p>
    <w:p w:rsidR="00AF49C5" w:rsidRDefault="00AF49C5" w:rsidP="00D92063">
      <w:pPr>
        <w:pStyle w:val="NoSpacing"/>
        <w:jc w:val="both"/>
        <w:rPr>
          <w:sz w:val="24"/>
          <w:szCs w:val="24"/>
        </w:rPr>
      </w:pPr>
    </w:p>
    <w:p w:rsidR="00AF49C5" w:rsidRDefault="00AF49C5" w:rsidP="00AF49C5">
      <w:pPr>
        <w:pStyle w:val="NoSpacing"/>
        <w:numPr>
          <w:ilvl w:val="0"/>
          <w:numId w:val="1"/>
        </w:numPr>
        <w:jc w:val="both"/>
        <w:rPr>
          <w:sz w:val="24"/>
          <w:szCs w:val="24"/>
        </w:rPr>
      </w:pPr>
      <w:r>
        <w:rPr>
          <w:sz w:val="24"/>
          <w:szCs w:val="24"/>
        </w:rPr>
        <w:t>Color scheme and building materials</w:t>
      </w:r>
    </w:p>
    <w:p w:rsidR="00AF49C5" w:rsidRDefault="00AF49C5" w:rsidP="00AF49C5">
      <w:pPr>
        <w:pStyle w:val="NoSpacing"/>
        <w:numPr>
          <w:ilvl w:val="0"/>
          <w:numId w:val="1"/>
        </w:numPr>
        <w:jc w:val="both"/>
        <w:rPr>
          <w:sz w:val="24"/>
          <w:szCs w:val="24"/>
        </w:rPr>
      </w:pPr>
      <w:r>
        <w:rPr>
          <w:sz w:val="24"/>
          <w:szCs w:val="24"/>
        </w:rPr>
        <w:t>Design of free standing sign using similar material</w:t>
      </w:r>
    </w:p>
    <w:p w:rsidR="00AF49C5" w:rsidRDefault="00AF49C5" w:rsidP="00AF49C5">
      <w:pPr>
        <w:pStyle w:val="NoSpacing"/>
        <w:numPr>
          <w:ilvl w:val="0"/>
          <w:numId w:val="1"/>
        </w:numPr>
        <w:jc w:val="both"/>
        <w:rPr>
          <w:sz w:val="24"/>
          <w:szCs w:val="24"/>
        </w:rPr>
      </w:pPr>
      <w:r>
        <w:rPr>
          <w:sz w:val="24"/>
          <w:szCs w:val="24"/>
        </w:rPr>
        <w:t>Size of signage</w:t>
      </w:r>
    </w:p>
    <w:p w:rsidR="00AF49C5" w:rsidRDefault="00AF49C5" w:rsidP="00AF49C5">
      <w:pPr>
        <w:pStyle w:val="NoSpacing"/>
        <w:numPr>
          <w:ilvl w:val="0"/>
          <w:numId w:val="1"/>
        </w:numPr>
        <w:jc w:val="both"/>
        <w:rPr>
          <w:sz w:val="24"/>
          <w:szCs w:val="24"/>
        </w:rPr>
      </w:pPr>
      <w:r>
        <w:rPr>
          <w:sz w:val="24"/>
          <w:szCs w:val="24"/>
        </w:rPr>
        <w:t>Roof top equipment</w:t>
      </w:r>
    </w:p>
    <w:p w:rsidR="00AF49C5" w:rsidRDefault="00AF49C5" w:rsidP="00AF49C5">
      <w:pPr>
        <w:pStyle w:val="NoSpacing"/>
        <w:numPr>
          <w:ilvl w:val="0"/>
          <w:numId w:val="1"/>
        </w:numPr>
        <w:jc w:val="both"/>
        <w:rPr>
          <w:sz w:val="24"/>
          <w:szCs w:val="24"/>
        </w:rPr>
      </w:pPr>
      <w:r>
        <w:rPr>
          <w:sz w:val="24"/>
          <w:szCs w:val="24"/>
        </w:rPr>
        <w:t>S</w:t>
      </w:r>
      <w:r w:rsidRPr="00AF49C5">
        <w:rPr>
          <w:sz w:val="24"/>
          <w:szCs w:val="24"/>
        </w:rPr>
        <w:t>creening for roof top equipment</w:t>
      </w:r>
    </w:p>
    <w:p w:rsidR="00FB0273" w:rsidRDefault="00FB0273" w:rsidP="00FB0273">
      <w:pPr>
        <w:pStyle w:val="NoSpacing"/>
        <w:jc w:val="both"/>
        <w:rPr>
          <w:sz w:val="24"/>
          <w:szCs w:val="24"/>
        </w:rPr>
      </w:pPr>
    </w:p>
    <w:p w:rsidR="00FB0273" w:rsidRDefault="00FB0273" w:rsidP="00FB0273">
      <w:pPr>
        <w:pStyle w:val="NoSpacing"/>
        <w:jc w:val="both"/>
        <w:rPr>
          <w:sz w:val="24"/>
          <w:szCs w:val="24"/>
        </w:rPr>
      </w:pPr>
      <w:r>
        <w:rPr>
          <w:sz w:val="24"/>
          <w:szCs w:val="24"/>
        </w:rPr>
        <w:t>Board Engineer stated he is questioni</w:t>
      </w:r>
      <w:r w:rsidR="00294880">
        <w:rPr>
          <w:sz w:val="24"/>
          <w:szCs w:val="24"/>
        </w:rPr>
        <w:t>ng some of the signs and whether</w:t>
      </w:r>
      <w:r>
        <w:rPr>
          <w:sz w:val="24"/>
          <w:szCs w:val="24"/>
        </w:rPr>
        <w:t xml:space="preserve"> they are necessary </w:t>
      </w:r>
    </w:p>
    <w:p w:rsidR="00FB0273" w:rsidRDefault="00FB0273" w:rsidP="00FB0273">
      <w:pPr>
        <w:pStyle w:val="NoSpacing"/>
        <w:jc w:val="both"/>
        <w:rPr>
          <w:sz w:val="24"/>
          <w:szCs w:val="24"/>
        </w:rPr>
      </w:pPr>
    </w:p>
    <w:p w:rsidR="00FB0273" w:rsidRDefault="00FB0273" w:rsidP="00FB0273">
      <w:pPr>
        <w:pStyle w:val="NoSpacing"/>
        <w:jc w:val="both"/>
        <w:rPr>
          <w:sz w:val="24"/>
          <w:szCs w:val="24"/>
        </w:rPr>
      </w:pPr>
      <w:r>
        <w:rPr>
          <w:sz w:val="24"/>
          <w:szCs w:val="24"/>
        </w:rPr>
        <w:t xml:space="preserve">The applicant has to go back to his people and say why is there this amount of signage which is beyond what the ordinance allows.  When that person comes back to testify, someone has to justify the size of the letter of the signs.  There are some standards which the board needs to hear technical data on; more information is needed on the signage.  </w:t>
      </w:r>
    </w:p>
    <w:p w:rsidR="00C13208" w:rsidRDefault="00C13208" w:rsidP="00C13208">
      <w:pPr>
        <w:pStyle w:val="NoSpacing"/>
        <w:jc w:val="both"/>
        <w:rPr>
          <w:sz w:val="24"/>
          <w:szCs w:val="24"/>
        </w:rPr>
      </w:pPr>
    </w:p>
    <w:p w:rsidR="00C13208" w:rsidRDefault="00C13208" w:rsidP="00C13208">
      <w:pPr>
        <w:pStyle w:val="NoSpacing"/>
        <w:jc w:val="both"/>
        <w:rPr>
          <w:sz w:val="24"/>
          <w:szCs w:val="24"/>
        </w:rPr>
      </w:pPr>
      <w:r>
        <w:rPr>
          <w:sz w:val="24"/>
          <w:szCs w:val="24"/>
        </w:rPr>
        <w:t xml:space="preserve">Mr. Dietz stated allot of the board questions have to do with the </w:t>
      </w:r>
      <w:r w:rsidR="00FB0273">
        <w:rPr>
          <w:sz w:val="24"/>
          <w:szCs w:val="24"/>
        </w:rPr>
        <w:t>of the operations which he states he is not qualified to answer</w:t>
      </w:r>
    </w:p>
    <w:p w:rsidR="00AF49C5" w:rsidRDefault="00AF49C5" w:rsidP="00AF49C5">
      <w:pPr>
        <w:pStyle w:val="NoSpacing"/>
        <w:jc w:val="both"/>
        <w:rPr>
          <w:sz w:val="24"/>
          <w:szCs w:val="24"/>
        </w:rPr>
      </w:pPr>
    </w:p>
    <w:p w:rsidR="00AF49C5" w:rsidRDefault="00AF49C5" w:rsidP="00AF49C5">
      <w:pPr>
        <w:pStyle w:val="NoSpacing"/>
        <w:jc w:val="both"/>
        <w:rPr>
          <w:sz w:val="24"/>
          <w:szCs w:val="24"/>
        </w:rPr>
      </w:pPr>
      <w:r>
        <w:rPr>
          <w:sz w:val="24"/>
          <w:szCs w:val="24"/>
        </w:rPr>
        <w:t xml:space="preserve">Board </w:t>
      </w:r>
      <w:r w:rsidR="00C13208">
        <w:rPr>
          <w:sz w:val="24"/>
          <w:szCs w:val="24"/>
        </w:rPr>
        <w:t>questioned</w:t>
      </w:r>
      <w:r>
        <w:rPr>
          <w:sz w:val="24"/>
          <w:szCs w:val="24"/>
        </w:rPr>
        <w:t xml:space="preserve"> the witness on various aspects of his testimony</w:t>
      </w:r>
    </w:p>
    <w:p w:rsidR="00AF49C5" w:rsidRDefault="00AF49C5" w:rsidP="00AF49C5">
      <w:pPr>
        <w:pStyle w:val="NoSpacing"/>
        <w:jc w:val="both"/>
        <w:rPr>
          <w:sz w:val="24"/>
          <w:szCs w:val="24"/>
        </w:rPr>
      </w:pPr>
    </w:p>
    <w:p w:rsidR="00AF49C5" w:rsidRDefault="00AF49C5" w:rsidP="00AF49C5">
      <w:pPr>
        <w:pStyle w:val="NoSpacing"/>
        <w:jc w:val="both"/>
        <w:rPr>
          <w:sz w:val="24"/>
          <w:szCs w:val="24"/>
        </w:rPr>
      </w:pPr>
      <w:r>
        <w:rPr>
          <w:sz w:val="24"/>
          <w:szCs w:val="24"/>
        </w:rPr>
        <w:t>Public portion:</w:t>
      </w:r>
    </w:p>
    <w:p w:rsidR="00AF49C5" w:rsidRDefault="00AF49C5" w:rsidP="00AF49C5">
      <w:pPr>
        <w:pStyle w:val="NoSpacing"/>
        <w:jc w:val="both"/>
        <w:rPr>
          <w:sz w:val="24"/>
          <w:szCs w:val="24"/>
        </w:rPr>
      </w:pPr>
    </w:p>
    <w:p w:rsidR="00AF49C5" w:rsidRDefault="00AF49C5" w:rsidP="00AF49C5">
      <w:pPr>
        <w:pStyle w:val="NoSpacing"/>
        <w:jc w:val="both"/>
        <w:rPr>
          <w:sz w:val="24"/>
          <w:szCs w:val="24"/>
        </w:rPr>
      </w:pPr>
      <w:r>
        <w:rPr>
          <w:sz w:val="24"/>
          <w:szCs w:val="24"/>
        </w:rPr>
        <w:t>Mr. Yacovelli – 139 Decker Road</w:t>
      </w:r>
    </w:p>
    <w:p w:rsidR="00AF49C5" w:rsidRDefault="00AF49C5" w:rsidP="00AF49C5">
      <w:pPr>
        <w:pStyle w:val="NoSpacing"/>
        <w:jc w:val="both"/>
        <w:rPr>
          <w:sz w:val="24"/>
          <w:szCs w:val="24"/>
        </w:rPr>
      </w:pPr>
      <w:r>
        <w:rPr>
          <w:sz w:val="24"/>
          <w:szCs w:val="24"/>
        </w:rPr>
        <w:t>Questions regarding fencing</w:t>
      </w:r>
    </w:p>
    <w:p w:rsidR="00AF49C5" w:rsidRDefault="00AF49C5" w:rsidP="00AF49C5">
      <w:pPr>
        <w:pStyle w:val="NoSpacing"/>
        <w:jc w:val="both"/>
        <w:rPr>
          <w:sz w:val="24"/>
          <w:szCs w:val="24"/>
        </w:rPr>
      </w:pPr>
    </w:p>
    <w:p w:rsidR="00AF49C5" w:rsidRDefault="00AF49C5" w:rsidP="00AF49C5">
      <w:pPr>
        <w:pStyle w:val="NoSpacing"/>
        <w:jc w:val="both"/>
        <w:rPr>
          <w:sz w:val="24"/>
          <w:szCs w:val="24"/>
        </w:rPr>
      </w:pPr>
      <w:r>
        <w:rPr>
          <w:sz w:val="24"/>
          <w:szCs w:val="24"/>
        </w:rPr>
        <w:t>Bob Norman – 31 Cascade Way</w:t>
      </w:r>
    </w:p>
    <w:p w:rsidR="00AF49C5" w:rsidRDefault="00AF49C5" w:rsidP="00AF49C5">
      <w:pPr>
        <w:pStyle w:val="NoSpacing"/>
        <w:jc w:val="both"/>
        <w:rPr>
          <w:sz w:val="24"/>
          <w:szCs w:val="24"/>
        </w:rPr>
      </w:pPr>
      <w:r>
        <w:rPr>
          <w:sz w:val="24"/>
          <w:szCs w:val="24"/>
        </w:rPr>
        <w:t>Questions regarding directional signage</w:t>
      </w:r>
    </w:p>
    <w:p w:rsidR="00AF49C5" w:rsidRDefault="00AF49C5" w:rsidP="00AF49C5">
      <w:pPr>
        <w:pStyle w:val="NoSpacing"/>
        <w:jc w:val="both"/>
        <w:rPr>
          <w:sz w:val="24"/>
          <w:szCs w:val="24"/>
        </w:rPr>
      </w:pPr>
    </w:p>
    <w:p w:rsidR="00AF49C5" w:rsidRDefault="00AF49C5" w:rsidP="00AF49C5">
      <w:pPr>
        <w:pStyle w:val="NoSpacing"/>
        <w:jc w:val="both"/>
        <w:rPr>
          <w:sz w:val="24"/>
          <w:szCs w:val="24"/>
        </w:rPr>
      </w:pPr>
      <w:r>
        <w:rPr>
          <w:sz w:val="24"/>
          <w:szCs w:val="24"/>
        </w:rPr>
        <w:t xml:space="preserve">Dave Russo Esq – representing Anthony Franco’s </w:t>
      </w:r>
      <w:r w:rsidR="00C13208">
        <w:rPr>
          <w:sz w:val="24"/>
          <w:szCs w:val="24"/>
        </w:rPr>
        <w:t>Restaurant</w:t>
      </w:r>
    </w:p>
    <w:p w:rsidR="00AF49C5" w:rsidRDefault="00C13208" w:rsidP="00AF49C5">
      <w:pPr>
        <w:pStyle w:val="NoSpacing"/>
        <w:jc w:val="both"/>
        <w:rPr>
          <w:sz w:val="24"/>
          <w:szCs w:val="24"/>
        </w:rPr>
      </w:pPr>
      <w:r>
        <w:rPr>
          <w:sz w:val="24"/>
          <w:szCs w:val="24"/>
        </w:rPr>
        <w:t>Questions regarding façade of building and adjourning lot</w:t>
      </w:r>
    </w:p>
    <w:p w:rsidR="00C13208" w:rsidRDefault="00C13208" w:rsidP="00AF49C5">
      <w:pPr>
        <w:pStyle w:val="NoSpacing"/>
        <w:jc w:val="both"/>
        <w:rPr>
          <w:sz w:val="24"/>
          <w:szCs w:val="24"/>
        </w:rPr>
      </w:pPr>
    </w:p>
    <w:p w:rsidR="00C13208" w:rsidRDefault="00C13208" w:rsidP="00AF49C5">
      <w:pPr>
        <w:pStyle w:val="NoSpacing"/>
        <w:jc w:val="both"/>
        <w:rPr>
          <w:sz w:val="24"/>
          <w:szCs w:val="24"/>
        </w:rPr>
      </w:pPr>
      <w:r>
        <w:rPr>
          <w:sz w:val="24"/>
          <w:szCs w:val="24"/>
        </w:rPr>
        <w:t>Public portion closed by motion</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lastRenderedPageBreak/>
        <w:t>Creigh Rahenkamp – Professional Planner</w:t>
      </w:r>
    </w:p>
    <w:p w:rsidR="00E82CF1" w:rsidRDefault="00E82CF1" w:rsidP="00AF49C5">
      <w:pPr>
        <w:pStyle w:val="NoSpacing"/>
        <w:jc w:val="both"/>
        <w:rPr>
          <w:sz w:val="24"/>
          <w:szCs w:val="24"/>
        </w:rPr>
      </w:pPr>
      <w:r>
        <w:rPr>
          <w:sz w:val="24"/>
          <w:szCs w:val="24"/>
        </w:rPr>
        <w:t>Accepted as an expert witness by motion</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 xml:space="preserve">Mr. Rahenkamp testified to </w:t>
      </w:r>
      <w:r w:rsidR="005C4EB6">
        <w:rPr>
          <w:sz w:val="24"/>
          <w:szCs w:val="24"/>
        </w:rPr>
        <w:t>Arial</w:t>
      </w:r>
      <w:r>
        <w:rPr>
          <w:sz w:val="24"/>
          <w:szCs w:val="24"/>
        </w:rPr>
        <w:t xml:space="preserve"> </w:t>
      </w:r>
      <w:r w:rsidR="005C4EB6">
        <w:rPr>
          <w:sz w:val="24"/>
          <w:szCs w:val="24"/>
        </w:rPr>
        <w:t>Photo (</w:t>
      </w:r>
      <w:r>
        <w:rPr>
          <w:sz w:val="24"/>
          <w:szCs w:val="24"/>
        </w:rPr>
        <w:t>exhibit 12), existing conditions</w:t>
      </w:r>
    </w:p>
    <w:p w:rsidR="00023641" w:rsidRDefault="00023641" w:rsidP="00AF49C5">
      <w:pPr>
        <w:pStyle w:val="NoSpacing"/>
        <w:jc w:val="both"/>
        <w:rPr>
          <w:sz w:val="24"/>
          <w:szCs w:val="24"/>
        </w:rPr>
      </w:pPr>
    </w:p>
    <w:p w:rsidR="00023641" w:rsidRDefault="00023641" w:rsidP="00AF49C5">
      <w:pPr>
        <w:pStyle w:val="NoSpacing"/>
        <w:jc w:val="both"/>
        <w:rPr>
          <w:sz w:val="24"/>
          <w:szCs w:val="24"/>
        </w:rPr>
      </w:pPr>
      <w:r>
        <w:rPr>
          <w:sz w:val="24"/>
          <w:szCs w:val="24"/>
        </w:rPr>
        <w:t>Mr. McArthur stated he is done for this evening he would like his planner to have a continuous flow.  The board is requesting additional information on signage which has to be addressed.</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Application will be carried to March 14, 2019</w:t>
      </w:r>
      <w:r w:rsidR="00023641">
        <w:rPr>
          <w:sz w:val="24"/>
          <w:szCs w:val="24"/>
        </w:rPr>
        <w:t xml:space="preserve"> at 7:30 PM</w:t>
      </w:r>
      <w:r>
        <w:rPr>
          <w:sz w:val="24"/>
          <w:szCs w:val="24"/>
        </w:rPr>
        <w:t xml:space="preserve"> without further notice being required</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SP18-74 211 Main Street, LLC</w:t>
      </w:r>
    </w:p>
    <w:p w:rsidR="00E82CF1" w:rsidRDefault="00E82CF1" w:rsidP="00AF49C5">
      <w:pPr>
        <w:pStyle w:val="NoSpacing"/>
        <w:jc w:val="both"/>
        <w:rPr>
          <w:sz w:val="24"/>
          <w:szCs w:val="24"/>
        </w:rPr>
      </w:pPr>
      <w:r>
        <w:rPr>
          <w:sz w:val="24"/>
          <w:szCs w:val="24"/>
        </w:rPr>
        <w:t>211 Main Street</w:t>
      </w:r>
    </w:p>
    <w:p w:rsidR="00E82CF1" w:rsidRDefault="00E82CF1" w:rsidP="00AF49C5">
      <w:pPr>
        <w:pStyle w:val="NoSpacing"/>
        <w:jc w:val="both"/>
        <w:rPr>
          <w:sz w:val="24"/>
          <w:szCs w:val="24"/>
        </w:rPr>
      </w:pPr>
      <w:r>
        <w:rPr>
          <w:sz w:val="24"/>
          <w:szCs w:val="24"/>
        </w:rPr>
        <w:t>Block 113 Lot 4</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James LaSala, Esq representing the applicant</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Joseph Golden – Engineer/Planner</w:t>
      </w:r>
    </w:p>
    <w:p w:rsidR="00E82CF1" w:rsidRDefault="00E82CF1" w:rsidP="00AF49C5">
      <w:pPr>
        <w:pStyle w:val="NoSpacing"/>
        <w:jc w:val="both"/>
        <w:rPr>
          <w:sz w:val="24"/>
          <w:szCs w:val="24"/>
        </w:rPr>
      </w:pPr>
    </w:p>
    <w:p w:rsidR="00E82CF1" w:rsidRDefault="00E82CF1" w:rsidP="00AF49C5">
      <w:pPr>
        <w:pStyle w:val="NoSpacing"/>
        <w:jc w:val="both"/>
        <w:rPr>
          <w:sz w:val="24"/>
          <w:szCs w:val="24"/>
        </w:rPr>
      </w:pPr>
      <w:r>
        <w:rPr>
          <w:sz w:val="24"/>
          <w:szCs w:val="24"/>
        </w:rPr>
        <w:t>Accepted as an expert witness in engineering and planning</w:t>
      </w:r>
    </w:p>
    <w:p w:rsidR="00E82936" w:rsidRDefault="00E82936" w:rsidP="00AF49C5">
      <w:pPr>
        <w:pStyle w:val="NoSpacing"/>
        <w:jc w:val="both"/>
        <w:rPr>
          <w:sz w:val="24"/>
          <w:szCs w:val="24"/>
        </w:rPr>
      </w:pPr>
    </w:p>
    <w:p w:rsidR="00E82936" w:rsidRDefault="00E82936" w:rsidP="00AF49C5">
      <w:pPr>
        <w:pStyle w:val="NoSpacing"/>
        <w:jc w:val="both"/>
        <w:rPr>
          <w:sz w:val="24"/>
          <w:szCs w:val="24"/>
        </w:rPr>
      </w:pPr>
      <w:r>
        <w:rPr>
          <w:sz w:val="24"/>
          <w:szCs w:val="24"/>
        </w:rPr>
        <w:t>Mr. Golden testified to the following:</w:t>
      </w:r>
    </w:p>
    <w:p w:rsidR="00E82936" w:rsidRDefault="00E82936" w:rsidP="00E82936">
      <w:pPr>
        <w:pStyle w:val="NoSpacing"/>
        <w:numPr>
          <w:ilvl w:val="0"/>
          <w:numId w:val="2"/>
        </w:numPr>
        <w:jc w:val="both"/>
        <w:rPr>
          <w:sz w:val="24"/>
          <w:szCs w:val="24"/>
        </w:rPr>
      </w:pPr>
      <w:r>
        <w:rPr>
          <w:sz w:val="24"/>
          <w:szCs w:val="24"/>
        </w:rPr>
        <w:t>Expansion for storage and parking variance</w:t>
      </w:r>
    </w:p>
    <w:p w:rsidR="00E82936" w:rsidRDefault="00E82936" w:rsidP="00E82936">
      <w:pPr>
        <w:pStyle w:val="NoSpacing"/>
        <w:numPr>
          <w:ilvl w:val="0"/>
          <w:numId w:val="2"/>
        </w:numPr>
        <w:jc w:val="both"/>
        <w:rPr>
          <w:sz w:val="24"/>
          <w:szCs w:val="24"/>
        </w:rPr>
      </w:pPr>
      <w:r>
        <w:rPr>
          <w:sz w:val="24"/>
          <w:szCs w:val="24"/>
        </w:rPr>
        <w:t>Conversion to a multifamily building</w:t>
      </w:r>
    </w:p>
    <w:p w:rsidR="00E82936" w:rsidRDefault="00E82936" w:rsidP="00E82936">
      <w:pPr>
        <w:pStyle w:val="NoSpacing"/>
        <w:numPr>
          <w:ilvl w:val="0"/>
          <w:numId w:val="2"/>
        </w:numPr>
        <w:jc w:val="both"/>
        <w:rPr>
          <w:sz w:val="24"/>
          <w:szCs w:val="24"/>
        </w:rPr>
      </w:pPr>
      <w:r>
        <w:rPr>
          <w:sz w:val="24"/>
          <w:szCs w:val="24"/>
        </w:rPr>
        <w:t>Formerly Kochka building</w:t>
      </w:r>
    </w:p>
    <w:p w:rsidR="00E82936" w:rsidRDefault="00E82936" w:rsidP="00E82936">
      <w:pPr>
        <w:pStyle w:val="NoSpacing"/>
        <w:numPr>
          <w:ilvl w:val="0"/>
          <w:numId w:val="2"/>
        </w:numPr>
        <w:jc w:val="both"/>
        <w:rPr>
          <w:sz w:val="24"/>
          <w:szCs w:val="24"/>
        </w:rPr>
      </w:pPr>
      <w:r>
        <w:rPr>
          <w:sz w:val="24"/>
          <w:szCs w:val="24"/>
        </w:rPr>
        <w:t>Renovated by DMC Associates</w:t>
      </w:r>
    </w:p>
    <w:p w:rsidR="00E82936" w:rsidRDefault="00E82936" w:rsidP="00E82936">
      <w:pPr>
        <w:pStyle w:val="NoSpacing"/>
        <w:numPr>
          <w:ilvl w:val="0"/>
          <w:numId w:val="2"/>
        </w:numPr>
        <w:jc w:val="both"/>
        <w:rPr>
          <w:sz w:val="24"/>
          <w:szCs w:val="24"/>
        </w:rPr>
      </w:pPr>
      <w:r>
        <w:rPr>
          <w:sz w:val="24"/>
          <w:szCs w:val="24"/>
        </w:rPr>
        <w:t>Overview of the application</w:t>
      </w:r>
    </w:p>
    <w:p w:rsidR="00E82936" w:rsidRDefault="00E82936" w:rsidP="00E82936">
      <w:pPr>
        <w:pStyle w:val="NoSpacing"/>
        <w:numPr>
          <w:ilvl w:val="0"/>
          <w:numId w:val="2"/>
        </w:numPr>
        <w:jc w:val="both"/>
        <w:rPr>
          <w:sz w:val="24"/>
          <w:szCs w:val="24"/>
        </w:rPr>
      </w:pPr>
      <w:r>
        <w:rPr>
          <w:sz w:val="24"/>
          <w:szCs w:val="24"/>
        </w:rPr>
        <w:t>Objective, existing</w:t>
      </w:r>
    </w:p>
    <w:p w:rsidR="00E82936" w:rsidRDefault="00E82936" w:rsidP="00E82936">
      <w:pPr>
        <w:pStyle w:val="NoSpacing"/>
        <w:numPr>
          <w:ilvl w:val="0"/>
          <w:numId w:val="2"/>
        </w:numPr>
        <w:jc w:val="both"/>
        <w:rPr>
          <w:sz w:val="24"/>
          <w:szCs w:val="24"/>
        </w:rPr>
      </w:pPr>
      <w:r>
        <w:rPr>
          <w:sz w:val="24"/>
          <w:szCs w:val="24"/>
        </w:rPr>
        <w:t>Development pattern</w:t>
      </w:r>
    </w:p>
    <w:p w:rsidR="00E82936" w:rsidRDefault="00E82936" w:rsidP="00E82936">
      <w:pPr>
        <w:pStyle w:val="NoSpacing"/>
        <w:numPr>
          <w:ilvl w:val="0"/>
          <w:numId w:val="2"/>
        </w:numPr>
        <w:jc w:val="both"/>
        <w:rPr>
          <w:sz w:val="24"/>
          <w:szCs w:val="24"/>
        </w:rPr>
      </w:pPr>
      <w:r>
        <w:rPr>
          <w:sz w:val="24"/>
          <w:szCs w:val="24"/>
        </w:rPr>
        <w:t>Need for additional storage</w:t>
      </w:r>
    </w:p>
    <w:p w:rsidR="00E82936" w:rsidRDefault="00E82936" w:rsidP="00E82936">
      <w:pPr>
        <w:pStyle w:val="NoSpacing"/>
        <w:numPr>
          <w:ilvl w:val="0"/>
          <w:numId w:val="2"/>
        </w:numPr>
        <w:jc w:val="both"/>
        <w:rPr>
          <w:sz w:val="24"/>
          <w:szCs w:val="24"/>
        </w:rPr>
      </w:pPr>
      <w:r>
        <w:rPr>
          <w:sz w:val="24"/>
          <w:szCs w:val="24"/>
        </w:rPr>
        <w:t>Parking variance</w:t>
      </w:r>
    </w:p>
    <w:p w:rsidR="00E82936" w:rsidRDefault="00E82936" w:rsidP="00E82936">
      <w:pPr>
        <w:pStyle w:val="NoSpacing"/>
        <w:numPr>
          <w:ilvl w:val="0"/>
          <w:numId w:val="2"/>
        </w:numPr>
        <w:jc w:val="both"/>
        <w:rPr>
          <w:sz w:val="24"/>
          <w:szCs w:val="24"/>
        </w:rPr>
      </w:pPr>
      <w:r>
        <w:rPr>
          <w:sz w:val="24"/>
          <w:szCs w:val="24"/>
        </w:rPr>
        <w:t>Future conversion to multifamily</w:t>
      </w:r>
    </w:p>
    <w:p w:rsidR="00E82936" w:rsidRDefault="00E82936" w:rsidP="00E82936">
      <w:pPr>
        <w:pStyle w:val="NoSpacing"/>
        <w:numPr>
          <w:ilvl w:val="0"/>
          <w:numId w:val="2"/>
        </w:numPr>
        <w:jc w:val="both"/>
        <w:rPr>
          <w:sz w:val="24"/>
          <w:szCs w:val="24"/>
        </w:rPr>
      </w:pPr>
      <w:r>
        <w:rPr>
          <w:sz w:val="24"/>
          <w:szCs w:val="24"/>
        </w:rPr>
        <w:t>Public interest</w:t>
      </w:r>
    </w:p>
    <w:p w:rsidR="00E82936" w:rsidRDefault="00E82936" w:rsidP="00E82936">
      <w:pPr>
        <w:pStyle w:val="NoSpacing"/>
        <w:numPr>
          <w:ilvl w:val="0"/>
          <w:numId w:val="2"/>
        </w:numPr>
        <w:jc w:val="both"/>
        <w:rPr>
          <w:sz w:val="24"/>
          <w:szCs w:val="24"/>
        </w:rPr>
      </w:pPr>
      <w:r>
        <w:rPr>
          <w:sz w:val="24"/>
          <w:szCs w:val="24"/>
        </w:rPr>
        <w:t>LI/CBD zone – full mix of commercial limited industrial and high density residential</w:t>
      </w:r>
    </w:p>
    <w:p w:rsidR="00E82936" w:rsidRDefault="00E82936" w:rsidP="00E82936">
      <w:pPr>
        <w:pStyle w:val="NoSpacing"/>
        <w:numPr>
          <w:ilvl w:val="0"/>
          <w:numId w:val="2"/>
        </w:numPr>
        <w:jc w:val="both"/>
        <w:rPr>
          <w:sz w:val="24"/>
          <w:szCs w:val="24"/>
        </w:rPr>
      </w:pPr>
      <w:r>
        <w:rPr>
          <w:sz w:val="24"/>
          <w:szCs w:val="24"/>
        </w:rPr>
        <w:t>Adverse consequences of granting variance</w:t>
      </w:r>
    </w:p>
    <w:p w:rsidR="00E82936" w:rsidRDefault="00E82936" w:rsidP="00E82936">
      <w:pPr>
        <w:pStyle w:val="NoSpacing"/>
        <w:numPr>
          <w:ilvl w:val="0"/>
          <w:numId w:val="2"/>
        </w:numPr>
        <w:jc w:val="both"/>
        <w:rPr>
          <w:sz w:val="24"/>
          <w:szCs w:val="24"/>
        </w:rPr>
      </w:pPr>
      <w:r>
        <w:rPr>
          <w:sz w:val="24"/>
          <w:szCs w:val="24"/>
        </w:rPr>
        <w:t>Appropriate conditions to mitigate adverse and</w:t>
      </w:r>
      <w:r w:rsidR="005C4EB6">
        <w:rPr>
          <w:sz w:val="24"/>
          <w:szCs w:val="24"/>
        </w:rPr>
        <w:t xml:space="preserve"> </w:t>
      </w:r>
      <w:r>
        <w:rPr>
          <w:sz w:val="24"/>
          <w:szCs w:val="24"/>
        </w:rPr>
        <w:t>consequences</w:t>
      </w:r>
    </w:p>
    <w:p w:rsidR="00E82936" w:rsidRDefault="00E82936" w:rsidP="00E82936">
      <w:pPr>
        <w:pStyle w:val="NoSpacing"/>
        <w:numPr>
          <w:ilvl w:val="0"/>
          <w:numId w:val="2"/>
        </w:numPr>
        <w:jc w:val="both"/>
        <w:rPr>
          <w:sz w:val="24"/>
          <w:szCs w:val="24"/>
        </w:rPr>
      </w:pPr>
      <w:r>
        <w:rPr>
          <w:sz w:val="24"/>
          <w:szCs w:val="24"/>
        </w:rPr>
        <w:t>Public good</w:t>
      </w:r>
    </w:p>
    <w:p w:rsidR="00E82936" w:rsidRDefault="00E82936" w:rsidP="00E82936">
      <w:pPr>
        <w:pStyle w:val="NoSpacing"/>
        <w:numPr>
          <w:ilvl w:val="0"/>
          <w:numId w:val="2"/>
        </w:numPr>
        <w:jc w:val="both"/>
        <w:rPr>
          <w:sz w:val="24"/>
          <w:szCs w:val="24"/>
        </w:rPr>
      </w:pPr>
      <w:r>
        <w:rPr>
          <w:sz w:val="24"/>
          <w:szCs w:val="24"/>
        </w:rPr>
        <w:t>Negative criteria</w:t>
      </w:r>
    </w:p>
    <w:p w:rsidR="00E82936" w:rsidRDefault="00E82936" w:rsidP="00E82936">
      <w:pPr>
        <w:pStyle w:val="NoSpacing"/>
        <w:jc w:val="both"/>
        <w:rPr>
          <w:sz w:val="24"/>
          <w:szCs w:val="24"/>
        </w:rPr>
      </w:pPr>
    </w:p>
    <w:p w:rsidR="00E82936" w:rsidRDefault="00E82936" w:rsidP="00E82936">
      <w:pPr>
        <w:pStyle w:val="NoSpacing"/>
        <w:jc w:val="both"/>
        <w:rPr>
          <w:sz w:val="24"/>
          <w:szCs w:val="24"/>
        </w:rPr>
      </w:pPr>
      <w:r>
        <w:rPr>
          <w:sz w:val="24"/>
          <w:szCs w:val="24"/>
        </w:rPr>
        <w:t>Board questioned the witness on various aspects of his testimony</w:t>
      </w:r>
    </w:p>
    <w:p w:rsidR="00E82936" w:rsidRDefault="00E82936" w:rsidP="00E82936">
      <w:pPr>
        <w:pStyle w:val="NoSpacing"/>
        <w:numPr>
          <w:ilvl w:val="0"/>
          <w:numId w:val="3"/>
        </w:numPr>
        <w:jc w:val="both"/>
        <w:rPr>
          <w:sz w:val="24"/>
          <w:szCs w:val="24"/>
        </w:rPr>
      </w:pPr>
      <w:r>
        <w:rPr>
          <w:sz w:val="24"/>
          <w:szCs w:val="24"/>
        </w:rPr>
        <w:t>1</w:t>
      </w:r>
      <w:r w:rsidRPr="00E82936">
        <w:rPr>
          <w:sz w:val="24"/>
          <w:szCs w:val="24"/>
          <w:vertAlign w:val="superscript"/>
        </w:rPr>
        <w:t>st</w:t>
      </w:r>
      <w:r>
        <w:rPr>
          <w:sz w:val="24"/>
          <w:szCs w:val="24"/>
        </w:rPr>
        <w:t xml:space="preserve"> part of the application is for additional storage (application is bifurcated) second part of application is for future multifamily use</w:t>
      </w:r>
    </w:p>
    <w:p w:rsidR="00E82936" w:rsidRDefault="00E82936" w:rsidP="00E82936">
      <w:pPr>
        <w:pStyle w:val="NoSpacing"/>
        <w:jc w:val="both"/>
        <w:rPr>
          <w:sz w:val="24"/>
          <w:szCs w:val="24"/>
        </w:rPr>
      </w:pPr>
    </w:p>
    <w:p w:rsidR="005C4EB6" w:rsidRDefault="00E82936" w:rsidP="00E82936">
      <w:pPr>
        <w:pStyle w:val="NoSpacing"/>
        <w:jc w:val="both"/>
        <w:rPr>
          <w:sz w:val="24"/>
          <w:szCs w:val="24"/>
        </w:rPr>
      </w:pPr>
      <w:r>
        <w:rPr>
          <w:sz w:val="24"/>
          <w:szCs w:val="24"/>
        </w:rPr>
        <w:t>Varia</w:t>
      </w:r>
      <w:r w:rsidR="00007CE6">
        <w:rPr>
          <w:sz w:val="24"/>
          <w:szCs w:val="24"/>
        </w:rPr>
        <w:t>nces for pre-existing condition</w:t>
      </w:r>
    </w:p>
    <w:p w:rsidR="005C4EB6" w:rsidRDefault="005C4EB6" w:rsidP="00E82936">
      <w:pPr>
        <w:pStyle w:val="NoSpacing"/>
        <w:jc w:val="both"/>
        <w:rPr>
          <w:sz w:val="24"/>
          <w:szCs w:val="24"/>
        </w:rPr>
      </w:pPr>
    </w:p>
    <w:p w:rsidR="005C4EB6" w:rsidRDefault="005C4EB6" w:rsidP="00E8293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Required</w:t>
      </w:r>
      <w:r>
        <w:rPr>
          <w:sz w:val="24"/>
          <w:szCs w:val="24"/>
        </w:rPr>
        <w:tab/>
        <w:t>Existing lot 4</w:t>
      </w:r>
      <w:r>
        <w:rPr>
          <w:sz w:val="24"/>
          <w:szCs w:val="24"/>
        </w:rPr>
        <w:tab/>
      </w:r>
      <w:r>
        <w:rPr>
          <w:sz w:val="24"/>
          <w:szCs w:val="24"/>
        </w:rPr>
        <w:tab/>
        <w:t>proposed lot 4</w:t>
      </w:r>
    </w:p>
    <w:p w:rsidR="005C4EB6" w:rsidRDefault="005C4EB6" w:rsidP="00E82936">
      <w:pPr>
        <w:pStyle w:val="NoSpacing"/>
        <w:jc w:val="both"/>
        <w:rPr>
          <w:sz w:val="24"/>
          <w:szCs w:val="24"/>
        </w:rPr>
      </w:pPr>
    </w:p>
    <w:p w:rsidR="00E82936" w:rsidRDefault="00E82936" w:rsidP="00E82936">
      <w:pPr>
        <w:pStyle w:val="NoSpacing"/>
        <w:ind w:left="720"/>
        <w:jc w:val="both"/>
        <w:rPr>
          <w:sz w:val="24"/>
          <w:szCs w:val="24"/>
        </w:rPr>
      </w:pPr>
      <w:r>
        <w:rPr>
          <w:sz w:val="24"/>
          <w:szCs w:val="24"/>
        </w:rPr>
        <w:t>Minimum Front Yard</w:t>
      </w:r>
      <w:r w:rsidR="005C4EB6">
        <w:rPr>
          <w:sz w:val="24"/>
          <w:szCs w:val="24"/>
        </w:rPr>
        <w:tab/>
      </w:r>
      <w:r w:rsidR="005C4EB6">
        <w:rPr>
          <w:sz w:val="24"/>
          <w:szCs w:val="24"/>
        </w:rPr>
        <w:tab/>
        <w:t>25’/10 FT</w:t>
      </w:r>
      <w:r w:rsidR="005C4EB6">
        <w:rPr>
          <w:sz w:val="24"/>
          <w:szCs w:val="24"/>
        </w:rPr>
        <w:tab/>
        <w:t>0.75 FT</w:t>
      </w:r>
      <w:r w:rsidR="005C4EB6">
        <w:rPr>
          <w:sz w:val="24"/>
          <w:szCs w:val="24"/>
        </w:rPr>
        <w:tab/>
      </w:r>
      <w:r w:rsidR="005C4EB6">
        <w:rPr>
          <w:sz w:val="24"/>
          <w:szCs w:val="24"/>
        </w:rPr>
        <w:tab/>
      </w:r>
      <w:r w:rsidR="005C4EB6">
        <w:rPr>
          <w:sz w:val="24"/>
          <w:szCs w:val="24"/>
        </w:rPr>
        <w:tab/>
        <w:t>0.75 FT</w:t>
      </w:r>
    </w:p>
    <w:p w:rsidR="005C4EB6" w:rsidRDefault="005C4EB6" w:rsidP="00E82936">
      <w:pPr>
        <w:pStyle w:val="NoSpacing"/>
        <w:ind w:left="720"/>
        <w:jc w:val="both"/>
        <w:rPr>
          <w:sz w:val="24"/>
          <w:szCs w:val="24"/>
        </w:rPr>
      </w:pPr>
      <w:r>
        <w:rPr>
          <w:sz w:val="24"/>
          <w:szCs w:val="24"/>
        </w:rPr>
        <w:t>Minimum Rear Y</w:t>
      </w:r>
      <w:r w:rsidR="00295FB9">
        <w:rPr>
          <w:sz w:val="24"/>
          <w:szCs w:val="24"/>
        </w:rPr>
        <w:t>ard</w:t>
      </w:r>
      <w:r w:rsidR="00295FB9">
        <w:rPr>
          <w:sz w:val="24"/>
          <w:szCs w:val="24"/>
        </w:rPr>
        <w:tab/>
      </w:r>
      <w:r w:rsidR="00295FB9">
        <w:rPr>
          <w:sz w:val="24"/>
          <w:szCs w:val="24"/>
        </w:rPr>
        <w:tab/>
        <w:t>25’/10 FT</w:t>
      </w:r>
      <w:r w:rsidR="00295FB9">
        <w:rPr>
          <w:sz w:val="24"/>
          <w:szCs w:val="24"/>
        </w:rPr>
        <w:tab/>
        <w:t>0.21 FT</w:t>
      </w:r>
      <w:r w:rsidR="00295FB9">
        <w:rPr>
          <w:sz w:val="24"/>
          <w:szCs w:val="24"/>
        </w:rPr>
        <w:tab/>
      </w:r>
      <w:r w:rsidR="00295FB9">
        <w:rPr>
          <w:sz w:val="24"/>
          <w:szCs w:val="24"/>
        </w:rPr>
        <w:tab/>
      </w:r>
      <w:r w:rsidR="00295FB9">
        <w:rPr>
          <w:sz w:val="24"/>
          <w:szCs w:val="24"/>
        </w:rPr>
        <w:tab/>
        <w:t>0.21 FT</w:t>
      </w:r>
    </w:p>
    <w:p w:rsidR="00295FB9" w:rsidRDefault="00295FB9" w:rsidP="00E82936">
      <w:pPr>
        <w:pStyle w:val="NoSpacing"/>
        <w:ind w:left="720"/>
        <w:jc w:val="both"/>
        <w:rPr>
          <w:sz w:val="24"/>
          <w:szCs w:val="24"/>
        </w:rPr>
      </w:pPr>
    </w:p>
    <w:p w:rsidR="00295FB9" w:rsidRDefault="00295FB9" w:rsidP="00E82936">
      <w:pPr>
        <w:pStyle w:val="NoSpacing"/>
        <w:ind w:left="720"/>
        <w:jc w:val="both"/>
        <w:rPr>
          <w:sz w:val="24"/>
          <w:szCs w:val="24"/>
        </w:rPr>
      </w:pPr>
      <w:r>
        <w:rPr>
          <w:sz w:val="24"/>
          <w:szCs w:val="24"/>
        </w:rPr>
        <w:t>Mr. Barbarula stated there has been testimony by Mr. Golden and all the submitted documents along with A1 which is the colorized version.  It is up to the board to either approve this particular application or deny it.</w:t>
      </w:r>
    </w:p>
    <w:p w:rsidR="00295FB9" w:rsidRDefault="00295FB9" w:rsidP="00E82936">
      <w:pPr>
        <w:pStyle w:val="NoSpacing"/>
        <w:ind w:left="720"/>
        <w:jc w:val="both"/>
        <w:rPr>
          <w:sz w:val="24"/>
          <w:szCs w:val="24"/>
        </w:rPr>
      </w:pPr>
      <w:bookmarkStart w:id="0" w:name="_GoBack"/>
      <w:bookmarkEnd w:id="0"/>
    </w:p>
    <w:p w:rsidR="00295FB9" w:rsidRDefault="00295FB9" w:rsidP="00E82936">
      <w:pPr>
        <w:pStyle w:val="NoSpacing"/>
        <w:ind w:left="720"/>
        <w:jc w:val="both"/>
        <w:rPr>
          <w:sz w:val="24"/>
          <w:szCs w:val="24"/>
        </w:rPr>
      </w:pPr>
      <w:r>
        <w:rPr>
          <w:sz w:val="24"/>
          <w:szCs w:val="24"/>
        </w:rPr>
        <w:t>Motion for the addition of the second floor of the garage area as filing and office space be approved</w:t>
      </w:r>
    </w:p>
    <w:p w:rsidR="00295FB9" w:rsidRDefault="00295FB9" w:rsidP="00E82936">
      <w:pPr>
        <w:pStyle w:val="NoSpacing"/>
        <w:ind w:left="720"/>
        <w:jc w:val="both"/>
        <w:rPr>
          <w:sz w:val="24"/>
          <w:szCs w:val="24"/>
        </w:rPr>
      </w:pPr>
    </w:p>
    <w:p w:rsidR="00295FB9" w:rsidRDefault="00295FB9" w:rsidP="00E82936">
      <w:pPr>
        <w:pStyle w:val="NoSpacing"/>
        <w:ind w:left="720"/>
        <w:jc w:val="both"/>
        <w:rPr>
          <w:sz w:val="24"/>
          <w:szCs w:val="24"/>
        </w:rPr>
      </w:pPr>
      <w:r>
        <w:rPr>
          <w:sz w:val="24"/>
          <w:szCs w:val="24"/>
        </w:rPr>
        <w:t>Motion:  Brown</w:t>
      </w:r>
    </w:p>
    <w:p w:rsidR="00295FB9" w:rsidRDefault="00295FB9" w:rsidP="00E82936">
      <w:pPr>
        <w:pStyle w:val="NoSpacing"/>
        <w:ind w:left="720"/>
        <w:jc w:val="both"/>
        <w:rPr>
          <w:sz w:val="24"/>
          <w:szCs w:val="24"/>
        </w:rPr>
      </w:pPr>
      <w:r>
        <w:rPr>
          <w:sz w:val="24"/>
          <w:szCs w:val="24"/>
        </w:rPr>
        <w:t>Second:  Donnelly</w:t>
      </w:r>
    </w:p>
    <w:p w:rsidR="00295FB9" w:rsidRDefault="00295FB9" w:rsidP="00E82936">
      <w:pPr>
        <w:pStyle w:val="NoSpacing"/>
        <w:ind w:left="720"/>
        <w:jc w:val="both"/>
        <w:rPr>
          <w:sz w:val="24"/>
          <w:szCs w:val="24"/>
        </w:rPr>
      </w:pPr>
      <w:r>
        <w:rPr>
          <w:sz w:val="24"/>
          <w:szCs w:val="24"/>
        </w:rPr>
        <w:t>Voted Aye:  Donnelly, Roche, Veneziano, Hauck, Brown, Finelli, Grygus, Vath, Nargiso</w:t>
      </w:r>
    </w:p>
    <w:p w:rsidR="00295FB9" w:rsidRDefault="00295FB9" w:rsidP="00E82936">
      <w:pPr>
        <w:pStyle w:val="NoSpacing"/>
        <w:ind w:left="720"/>
        <w:jc w:val="both"/>
        <w:rPr>
          <w:sz w:val="24"/>
          <w:szCs w:val="24"/>
        </w:rPr>
      </w:pPr>
      <w:r>
        <w:rPr>
          <w:sz w:val="24"/>
          <w:szCs w:val="24"/>
        </w:rPr>
        <w:t>Voted Nay:  None</w:t>
      </w:r>
    </w:p>
    <w:p w:rsidR="005C4EB6" w:rsidRDefault="005C4EB6" w:rsidP="00E82936">
      <w:pPr>
        <w:pStyle w:val="NoSpacing"/>
        <w:ind w:left="720"/>
        <w:jc w:val="both"/>
        <w:rPr>
          <w:sz w:val="24"/>
          <w:szCs w:val="24"/>
        </w:rPr>
      </w:pPr>
    </w:p>
    <w:p w:rsidR="005C4EB6" w:rsidRDefault="005C4EB6" w:rsidP="00E82936">
      <w:pPr>
        <w:pStyle w:val="NoSpacing"/>
        <w:ind w:left="720"/>
        <w:jc w:val="both"/>
        <w:rPr>
          <w:sz w:val="24"/>
          <w:szCs w:val="24"/>
        </w:rPr>
      </w:pPr>
      <w:r>
        <w:rPr>
          <w:sz w:val="24"/>
          <w:szCs w:val="24"/>
        </w:rPr>
        <w:t>Public portion opened by motion</w:t>
      </w:r>
    </w:p>
    <w:p w:rsidR="005C4EB6" w:rsidRDefault="005C4EB6" w:rsidP="00E82936">
      <w:pPr>
        <w:pStyle w:val="NoSpacing"/>
        <w:ind w:left="720"/>
        <w:jc w:val="both"/>
        <w:rPr>
          <w:sz w:val="24"/>
          <w:szCs w:val="24"/>
        </w:rPr>
      </w:pPr>
      <w:r>
        <w:rPr>
          <w:sz w:val="24"/>
          <w:szCs w:val="24"/>
        </w:rPr>
        <w:t>Public portion closed by motion</w:t>
      </w:r>
    </w:p>
    <w:p w:rsidR="005C4EB6" w:rsidRDefault="005C4EB6" w:rsidP="00E82936">
      <w:pPr>
        <w:pStyle w:val="NoSpacing"/>
        <w:ind w:left="720"/>
        <w:jc w:val="both"/>
        <w:rPr>
          <w:sz w:val="24"/>
          <w:szCs w:val="24"/>
        </w:rPr>
      </w:pPr>
    </w:p>
    <w:p w:rsidR="005C4EB6" w:rsidRDefault="005C4EB6" w:rsidP="00E82936">
      <w:pPr>
        <w:pStyle w:val="NoSpacing"/>
        <w:ind w:left="720"/>
        <w:jc w:val="both"/>
        <w:rPr>
          <w:sz w:val="24"/>
          <w:szCs w:val="24"/>
        </w:rPr>
      </w:pPr>
      <w:r>
        <w:rPr>
          <w:sz w:val="24"/>
          <w:szCs w:val="24"/>
        </w:rPr>
        <w:t>Application carried to March 21, 2019 without further notice being required.</w:t>
      </w:r>
    </w:p>
    <w:p w:rsidR="00007CE6" w:rsidRDefault="00007CE6" w:rsidP="00E82936">
      <w:pPr>
        <w:pStyle w:val="NoSpacing"/>
        <w:ind w:left="720"/>
        <w:jc w:val="both"/>
        <w:rPr>
          <w:sz w:val="24"/>
          <w:szCs w:val="24"/>
        </w:rPr>
      </w:pPr>
    </w:p>
    <w:p w:rsidR="00007CE6" w:rsidRPr="00E52C3A" w:rsidRDefault="00007CE6" w:rsidP="00E82936">
      <w:pPr>
        <w:pStyle w:val="NoSpacing"/>
        <w:ind w:left="720"/>
        <w:jc w:val="both"/>
        <w:rPr>
          <w:b/>
          <w:sz w:val="24"/>
          <w:szCs w:val="24"/>
        </w:rPr>
      </w:pPr>
      <w:r w:rsidRPr="00E52C3A">
        <w:rPr>
          <w:b/>
          <w:sz w:val="24"/>
          <w:szCs w:val="24"/>
        </w:rPr>
        <w:t>APPROVAL OF VOUCHERS</w:t>
      </w:r>
    </w:p>
    <w:p w:rsidR="00007CE6" w:rsidRDefault="00007CE6" w:rsidP="00E82936">
      <w:pPr>
        <w:pStyle w:val="NoSpacing"/>
        <w:ind w:left="720"/>
        <w:jc w:val="both"/>
        <w:rPr>
          <w:sz w:val="24"/>
          <w:szCs w:val="24"/>
        </w:rPr>
      </w:pPr>
    </w:p>
    <w:p w:rsidR="00007CE6" w:rsidRDefault="00007CE6" w:rsidP="00E82936">
      <w:pPr>
        <w:pStyle w:val="NoSpacing"/>
        <w:ind w:left="720"/>
        <w:jc w:val="both"/>
        <w:rPr>
          <w:sz w:val="24"/>
          <w:szCs w:val="24"/>
        </w:rPr>
      </w:pPr>
      <w:r>
        <w:rPr>
          <w:sz w:val="24"/>
          <w:szCs w:val="24"/>
        </w:rPr>
        <w:t>Motion to approve as presented:</w:t>
      </w:r>
    </w:p>
    <w:p w:rsidR="00007CE6" w:rsidRDefault="00007CE6" w:rsidP="00E82936">
      <w:pPr>
        <w:pStyle w:val="NoSpacing"/>
        <w:ind w:left="720"/>
        <w:jc w:val="both"/>
        <w:rPr>
          <w:sz w:val="24"/>
          <w:szCs w:val="24"/>
        </w:rPr>
      </w:pPr>
      <w:r>
        <w:rPr>
          <w:sz w:val="24"/>
          <w:szCs w:val="24"/>
        </w:rPr>
        <w:t>Motion:  Brown</w:t>
      </w:r>
    </w:p>
    <w:p w:rsidR="00007CE6" w:rsidRDefault="00007CE6" w:rsidP="00E82936">
      <w:pPr>
        <w:pStyle w:val="NoSpacing"/>
        <w:ind w:left="720"/>
        <w:jc w:val="both"/>
        <w:rPr>
          <w:sz w:val="24"/>
          <w:szCs w:val="24"/>
        </w:rPr>
      </w:pPr>
      <w:r>
        <w:rPr>
          <w:sz w:val="24"/>
          <w:szCs w:val="24"/>
        </w:rPr>
        <w:t>Second:  Donnelly</w:t>
      </w:r>
    </w:p>
    <w:p w:rsidR="00007CE6" w:rsidRDefault="00007CE6" w:rsidP="00E82936">
      <w:pPr>
        <w:pStyle w:val="NoSpacing"/>
        <w:ind w:left="720"/>
        <w:jc w:val="both"/>
        <w:rPr>
          <w:sz w:val="24"/>
          <w:szCs w:val="24"/>
        </w:rPr>
      </w:pPr>
      <w:r>
        <w:rPr>
          <w:sz w:val="24"/>
          <w:szCs w:val="24"/>
        </w:rPr>
        <w:t>Voted Aye:  Donnelly, Roche, Veneziano, Hauck, Brown, Finelli, Grygus, Vath, Nargiso</w:t>
      </w:r>
    </w:p>
    <w:p w:rsidR="00007CE6" w:rsidRDefault="00007CE6" w:rsidP="00E82936">
      <w:pPr>
        <w:pStyle w:val="NoSpacing"/>
        <w:ind w:left="720"/>
        <w:jc w:val="both"/>
        <w:rPr>
          <w:sz w:val="24"/>
          <w:szCs w:val="24"/>
        </w:rPr>
      </w:pPr>
      <w:r>
        <w:rPr>
          <w:sz w:val="24"/>
          <w:szCs w:val="24"/>
        </w:rPr>
        <w:t>Voted Nay:  None</w:t>
      </w:r>
    </w:p>
    <w:p w:rsidR="00007CE6" w:rsidRDefault="00007CE6" w:rsidP="00E82936">
      <w:pPr>
        <w:pStyle w:val="NoSpacing"/>
        <w:ind w:left="720"/>
        <w:jc w:val="both"/>
        <w:rPr>
          <w:sz w:val="24"/>
          <w:szCs w:val="24"/>
        </w:rPr>
      </w:pPr>
    </w:p>
    <w:p w:rsidR="00007CE6" w:rsidRDefault="00007CE6" w:rsidP="00E82936">
      <w:pPr>
        <w:pStyle w:val="NoSpacing"/>
        <w:ind w:left="720"/>
        <w:jc w:val="both"/>
        <w:rPr>
          <w:sz w:val="24"/>
          <w:szCs w:val="24"/>
        </w:rPr>
      </w:pPr>
      <w:r w:rsidRPr="00007CE6">
        <w:rPr>
          <w:b/>
          <w:sz w:val="24"/>
          <w:szCs w:val="24"/>
        </w:rPr>
        <w:t>APPROVAL OF MINUTES</w:t>
      </w:r>
      <w:r>
        <w:rPr>
          <w:sz w:val="24"/>
          <w:szCs w:val="24"/>
        </w:rPr>
        <w:t xml:space="preserve"> – December 20, 2019, January 10, 2019 (reorganization), January 10, 2019 (workshop), January 17, 2019, February 14, 2019</w:t>
      </w:r>
    </w:p>
    <w:p w:rsidR="00007CE6" w:rsidRDefault="00007CE6" w:rsidP="00E82936">
      <w:pPr>
        <w:pStyle w:val="NoSpacing"/>
        <w:ind w:left="720"/>
        <w:jc w:val="both"/>
        <w:rPr>
          <w:sz w:val="24"/>
          <w:szCs w:val="24"/>
        </w:rPr>
      </w:pPr>
    </w:p>
    <w:p w:rsidR="00007CE6" w:rsidRDefault="00007CE6" w:rsidP="00E82936">
      <w:pPr>
        <w:pStyle w:val="NoSpacing"/>
        <w:ind w:left="720"/>
        <w:jc w:val="both"/>
        <w:rPr>
          <w:sz w:val="24"/>
          <w:szCs w:val="24"/>
        </w:rPr>
      </w:pPr>
      <w:r>
        <w:rPr>
          <w:sz w:val="24"/>
          <w:szCs w:val="24"/>
        </w:rPr>
        <w:t>Motion to approve as presented:</w:t>
      </w:r>
    </w:p>
    <w:p w:rsidR="00007CE6" w:rsidRDefault="00007CE6" w:rsidP="00E82936">
      <w:pPr>
        <w:pStyle w:val="NoSpacing"/>
        <w:ind w:left="720"/>
        <w:jc w:val="both"/>
        <w:rPr>
          <w:sz w:val="24"/>
          <w:szCs w:val="24"/>
        </w:rPr>
      </w:pPr>
      <w:r>
        <w:rPr>
          <w:sz w:val="24"/>
          <w:szCs w:val="24"/>
        </w:rPr>
        <w:t>Motion:  Brown</w:t>
      </w:r>
    </w:p>
    <w:p w:rsidR="00007CE6" w:rsidRDefault="00007CE6" w:rsidP="00E82936">
      <w:pPr>
        <w:pStyle w:val="NoSpacing"/>
        <w:ind w:left="720"/>
        <w:jc w:val="both"/>
        <w:rPr>
          <w:sz w:val="24"/>
          <w:szCs w:val="24"/>
        </w:rPr>
      </w:pPr>
      <w:r>
        <w:rPr>
          <w:sz w:val="24"/>
          <w:szCs w:val="24"/>
        </w:rPr>
        <w:t>Second:  Donnelly</w:t>
      </w:r>
    </w:p>
    <w:p w:rsidR="00007CE6" w:rsidRDefault="00007CE6" w:rsidP="00E82936">
      <w:pPr>
        <w:pStyle w:val="NoSpacing"/>
        <w:ind w:left="720"/>
        <w:jc w:val="both"/>
        <w:rPr>
          <w:sz w:val="24"/>
          <w:szCs w:val="24"/>
        </w:rPr>
      </w:pPr>
      <w:r>
        <w:rPr>
          <w:sz w:val="24"/>
          <w:szCs w:val="24"/>
        </w:rPr>
        <w:t xml:space="preserve">Voted Aye:  Donnelly, Roche, Veneziano, Hauck, Brown, Finelli, Grygus, Vath, Nargiso, </w:t>
      </w:r>
    </w:p>
    <w:p w:rsidR="00007CE6" w:rsidRDefault="00007CE6" w:rsidP="00E82936">
      <w:pPr>
        <w:pStyle w:val="NoSpacing"/>
        <w:ind w:left="720"/>
        <w:jc w:val="both"/>
        <w:rPr>
          <w:sz w:val="24"/>
          <w:szCs w:val="24"/>
        </w:rPr>
      </w:pPr>
      <w:r>
        <w:rPr>
          <w:sz w:val="24"/>
          <w:szCs w:val="24"/>
        </w:rPr>
        <w:t>Voted Nay:  None</w:t>
      </w:r>
    </w:p>
    <w:p w:rsidR="00007CE6" w:rsidRDefault="00007CE6" w:rsidP="00E82936">
      <w:pPr>
        <w:pStyle w:val="NoSpacing"/>
        <w:ind w:left="720"/>
        <w:jc w:val="both"/>
        <w:rPr>
          <w:sz w:val="24"/>
          <w:szCs w:val="24"/>
        </w:rPr>
      </w:pPr>
    </w:p>
    <w:p w:rsidR="00007CE6" w:rsidRDefault="00007CE6" w:rsidP="00E82936">
      <w:pPr>
        <w:pStyle w:val="NoSpacing"/>
        <w:ind w:left="720"/>
        <w:jc w:val="both"/>
        <w:rPr>
          <w:sz w:val="24"/>
          <w:szCs w:val="24"/>
        </w:rPr>
      </w:pPr>
      <w:r>
        <w:rPr>
          <w:sz w:val="24"/>
          <w:szCs w:val="24"/>
        </w:rPr>
        <w:t>Mr. Barbarula stated to board member Mike Hauck that he must listen to what he missed in order to be able to vote on Butler Plaza LLC</w:t>
      </w:r>
      <w:r w:rsidR="00E52C3A">
        <w:rPr>
          <w:sz w:val="24"/>
          <w:szCs w:val="24"/>
        </w:rPr>
        <w:t>.</w:t>
      </w:r>
    </w:p>
    <w:p w:rsidR="00E82936" w:rsidRPr="00E82936" w:rsidRDefault="00E82936" w:rsidP="00E82936">
      <w:pPr>
        <w:pStyle w:val="NoSpacing"/>
        <w:jc w:val="both"/>
        <w:rPr>
          <w:sz w:val="24"/>
          <w:szCs w:val="24"/>
        </w:rPr>
      </w:pPr>
    </w:p>
    <w:p w:rsidR="00AF49C5" w:rsidRDefault="00E52C3A" w:rsidP="00D92063">
      <w:pPr>
        <w:pStyle w:val="NoSpacing"/>
        <w:jc w:val="both"/>
        <w:rPr>
          <w:sz w:val="24"/>
          <w:szCs w:val="24"/>
        </w:rPr>
      </w:pPr>
      <w:r>
        <w:rPr>
          <w:sz w:val="24"/>
          <w:szCs w:val="24"/>
        </w:rPr>
        <w:t>Motion to adjourn – 9:45 PM</w:t>
      </w:r>
    </w:p>
    <w:p w:rsidR="00E52C3A" w:rsidRDefault="00E52C3A" w:rsidP="00D92063">
      <w:pPr>
        <w:pStyle w:val="NoSpacing"/>
        <w:jc w:val="both"/>
        <w:rPr>
          <w:sz w:val="24"/>
          <w:szCs w:val="24"/>
        </w:rPr>
      </w:pPr>
    </w:p>
    <w:p w:rsidR="00E52C3A" w:rsidRDefault="00E52C3A" w:rsidP="00D92063">
      <w:pPr>
        <w:pStyle w:val="NoSpacing"/>
        <w:jc w:val="both"/>
        <w:rPr>
          <w:sz w:val="24"/>
          <w:szCs w:val="24"/>
        </w:rPr>
      </w:pPr>
      <w:r>
        <w:rPr>
          <w:sz w:val="24"/>
          <w:szCs w:val="24"/>
        </w:rPr>
        <w:t>Motion:  Finelli</w:t>
      </w:r>
    </w:p>
    <w:p w:rsidR="00E52C3A" w:rsidRDefault="00E52C3A" w:rsidP="00D92063">
      <w:pPr>
        <w:pStyle w:val="NoSpacing"/>
        <w:jc w:val="both"/>
        <w:rPr>
          <w:sz w:val="24"/>
          <w:szCs w:val="24"/>
        </w:rPr>
      </w:pPr>
      <w:r>
        <w:rPr>
          <w:sz w:val="24"/>
          <w:szCs w:val="24"/>
        </w:rPr>
        <w:t>Second:  Vath</w:t>
      </w:r>
    </w:p>
    <w:p w:rsidR="00E52C3A" w:rsidRDefault="00E52C3A" w:rsidP="00D92063">
      <w:pPr>
        <w:pStyle w:val="NoSpacing"/>
        <w:jc w:val="both"/>
        <w:rPr>
          <w:sz w:val="24"/>
          <w:szCs w:val="24"/>
        </w:rPr>
      </w:pPr>
      <w:r>
        <w:rPr>
          <w:sz w:val="24"/>
          <w:szCs w:val="24"/>
        </w:rPr>
        <w:t>ALL Ayes</w:t>
      </w:r>
    </w:p>
    <w:p w:rsidR="00E52C3A" w:rsidRDefault="00E52C3A" w:rsidP="00D92063">
      <w:pPr>
        <w:pStyle w:val="NoSpacing"/>
        <w:pBdr>
          <w:bottom w:val="single" w:sz="12" w:space="1" w:color="auto"/>
        </w:pBdr>
        <w:jc w:val="both"/>
        <w:rPr>
          <w:sz w:val="24"/>
          <w:szCs w:val="24"/>
        </w:rPr>
      </w:pPr>
    </w:p>
    <w:p w:rsidR="00E52C3A" w:rsidRDefault="00E52C3A" w:rsidP="00D92063">
      <w:pPr>
        <w:pStyle w:val="NoSpacing"/>
        <w:jc w:val="both"/>
        <w:rPr>
          <w:sz w:val="24"/>
          <w:szCs w:val="24"/>
        </w:rPr>
      </w:pPr>
    </w:p>
    <w:p w:rsidR="00E52C3A" w:rsidRDefault="00E52C3A" w:rsidP="00D92063">
      <w:pPr>
        <w:pStyle w:val="NoSpacing"/>
        <w:jc w:val="both"/>
        <w:rPr>
          <w:sz w:val="24"/>
          <w:szCs w:val="24"/>
        </w:rPr>
      </w:pPr>
    </w:p>
    <w:p w:rsidR="00E52C3A" w:rsidRDefault="00E52C3A" w:rsidP="00D92063">
      <w:pPr>
        <w:pStyle w:val="NoSpacing"/>
        <w:jc w:val="both"/>
        <w:rPr>
          <w:sz w:val="24"/>
          <w:szCs w:val="24"/>
        </w:rPr>
      </w:pPr>
    </w:p>
    <w:p w:rsidR="00E52C3A" w:rsidRDefault="00E52C3A" w:rsidP="00D9206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rsidR="00E52C3A" w:rsidRDefault="00E52C3A" w:rsidP="00D9206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E52C3A" w:rsidRDefault="00E52C3A" w:rsidP="00D92063">
      <w:pPr>
        <w:pStyle w:val="NoSpacing"/>
        <w:jc w:val="both"/>
        <w:rPr>
          <w:sz w:val="24"/>
          <w:szCs w:val="24"/>
        </w:rPr>
      </w:pPr>
      <w:r>
        <w:rPr>
          <w:sz w:val="24"/>
          <w:szCs w:val="24"/>
        </w:rPr>
        <w:t>ATTEST:  ________________________</w:t>
      </w:r>
    </w:p>
    <w:p w:rsidR="00E52C3A" w:rsidRPr="00D92063" w:rsidRDefault="00E52C3A" w:rsidP="00D92063">
      <w:pPr>
        <w:pStyle w:val="NoSpacing"/>
        <w:jc w:val="both"/>
        <w:rPr>
          <w:sz w:val="24"/>
          <w:szCs w:val="24"/>
        </w:rPr>
      </w:pPr>
      <w:r>
        <w:rPr>
          <w:sz w:val="24"/>
          <w:szCs w:val="24"/>
        </w:rPr>
        <w:tab/>
        <w:t>Secretary – Planning Board</w:t>
      </w:r>
      <w:r>
        <w:rPr>
          <w:sz w:val="24"/>
          <w:szCs w:val="24"/>
        </w:rPr>
        <w:tab/>
      </w:r>
      <w:r>
        <w:rPr>
          <w:sz w:val="24"/>
          <w:szCs w:val="24"/>
        </w:rPr>
        <w:tab/>
      </w:r>
      <w:r>
        <w:rPr>
          <w:sz w:val="24"/>
          <w:szCs w:val="24"/>
        </w:rPr>
        <w:tab/>
        <w:t>ADOPTED:____________</w:t>
      </w:r>
    </w:p>
    <w:sectPr w:rsidR="00E52C3A" w:rsidRPr="00D920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B6" w:rsidRDefault="005C4EB6" w:rsidP="005C4EB6">
      <w:pPr>
        <w:spacing w:after="0" w:line="240" w:lineRule="auto"/>
      </w:pPr>
      <w:r>
        <w:separator/>
      </w:r>
    </w:p>
  </w:endnote>
  <w:endnote w:type="continuationSeparator" w:id="0">
    <w:p w:rsidR="005C4EB6" w:rsidRDefault="005C4EB6" w:rsidP="005C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29786"/>
      <w:docPartObj>
        <w:docPartGallery w:val="Page Numbers (Bottom of Page)"/>
        <w:docPartUnique/>
      </w:docPartObj>
    </w:sdtPr>
    <w:sdtEndPr>
      <w:rPr>
        <w:noProof/>
      </w:rPr>
    </w:sdtEndPr>
    <w:sdtContent>
      <w:p w:rsidR="005C4EB6" w:rsidRDefault="005C4EB6">
        <w:pPr>
          <w:pStyle w:val="Footer"/>
          <w:jc w:val="center"/>
        </w:pPr>
        <w:r>
          <w:fldChar w:fldCharType="begin"/>
        </w:r>
        <w:r>
          <w:instrText xml:space="preserve"> PAGE   \* MERGEFORMAT </w:instrText>
        </w:r>
        <w:r>
          <w:fldChar w:fldCharType="separate"/>
        </w:r>
        <w:r w:rsidR="00295FB9">
          <w:rPr>
            <w:noProof/>
          </w:rPr>
          <w:t>4</w:t>
        </w:r>
        <w:r>
          <w:rPr>
            <w:noProof/>
          </w:rPr>
          <w:fldChar w:fldCharType="end"/>
        </w:r>
      </w:p>
    </w:sdtContent>
  </w:sdt>
  <w:p w:rsidR="005C4EB6" w:rsidRDefault="005C4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B6" w:rsidRDefault="005C4EB6" w:rsidP="005C4EB6">
      <w:pPr>
        <w:spacing w:after="0" w:line="240" w:lineRule="auto"/>
      </w:pPr>
      <w:r>
        <w:separator/>
      </w:r>
    </w:p>
  </w:footnote>
  <w:footnote w:type="continuationSeparator" w:id="0">
    <w:p w:rsidR="005C4EB6" w:rsidRDefault="005C4EB6" w:rsidP="005C4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4A79"/>
    <w:multiLevelType w:val="hybridMultilevel"/>
    <w:tmpl w:val="BF5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31638"/>
    <w:multiLevelType w:val="hybridMultilevel"/>
    <w:tmpl w:val="519E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F4A33"/>
    <w:multiLevelType w:val="hybridMultilevel"/>
    <w:tmpl w:val="76C4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63"/>
    <w:rsid w:val="00007CE6"/>
    <w:rsid w:val="00023641"/>
    <w:rsid w:val="00194286"/>
    <w:rsid w:val="00294880"/>
    <w:rsid w:val="00295FB9"/>
    <w:rsid w:val="0045609A"/>
    <w:rsid w:val="005C4EB6"/>
    <w:rsid w:val="00836107"/>
    <w:rsid w:val="00AF49C5"/>
    <w:rsid w:val="00B62C12"/>
    <w:rsid w:val="00C13208"/>
    <w:rsid w:val="00D92063"/>
    <w:rsid w:val="00E52C3A"/>
    <w:rsid w:val="00E82936"/>
    <w:rsid w:val="00E82CF1"/>
    <w:rsid w:val="00EE1F5E"/>
    <w:rsid w:val="00F2256D"/>
    <w:rsid w:val="00FB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63"/>
    <w:pPr>
      <w:spacing w:after="0" w:line="240" w:lineRule="auto"/>
    </w:pPr>
  </w:style>
  <w:style w:type="paragraph" w:styleId="Header">
    <w:name w:val="header"/>
    <w:basedOn w:val="Normal"/>
    <w:link w:val="HeaderChar"/>
    <w:uiPriority w:val="99"/>
    <w:unhideWhenUsed/>
    <w:rsid w:val="005C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EB6"/>
  </w:style>
  <w:style w:type="paragraph" w:styleId="Footer">
    <w:name w:val="footer"/>
    <w:basedOn w:val="Normal"/>
    <w:link w:val="FooterChar"/>
    <w:uiPriority w:val="99"/>
    <w:unhideWhenUsed/>
    <w:rsid w:val="005C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63"/>
    <w:pPr>
      <w:spacing w:after="0" w:line="240" w:lineRule="auto"/>
    </w:pPr>
  </w:style>
  <w:style w:type="paragraph" w:styleId="Header">
    <w:name w:val="header"/>
    <w:basedOn w:val="Normal"/>
    <w:link w:val="HeaderChar"/>
    <w:uiPriority w:val="99"/>
    <w:unhideWhenUsed/>
    <w:rsid w:val="005C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EB6"/>
  </w:style>
  <w:style w:type="paragraph" w:styleId="Footer">
    <w:name w:val="footer"/>
    <w:basedOn w:val="Normal"/>
    <w:link w:val="FooterChar"/>
    <w:uiPriority w:val="99"/>
    <w:unhideWhenUsed/>
    <w:rsid w:val="005C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2019-03-07T17:07:00Z</dcterms:created>
  <dcterms:modified xsi:type="dcterms:W3CDTF">2019-03-14T16:59:00Z</dcterms:modified>
</cp:coreProperties>
</file>